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ISTITUTO COMPRENSIVO STATALE “G.DELEDDA”</w:t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 SPERATE</w: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PLESSO SCUOLA SECONDARIA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 SCOLASTICO 2023-2024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PROGETTO DI MATERIA ALTERNATIVA ALL’IRC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TITOLO: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l’Agenda 2030 per lo Sviluppo Sostenibile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DOCENTE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Prof. Sara Francesconi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alunni dell’Istituto Comprensivo che non si avvarranno dell’IRC, saranno interessati da un progetto di Educazione Civica che si pone l’obiettivo di far conoscere o approfondire i temi contenuti all’interno del programma di azione dell’Agenda 2030 per lo Sviluppo Sostenibile. L’insostenibilità dell’attuale modello di sviluppo è sotto gli occhi di tutti ed  è innegabile non solo sul piano ambientale, ma anche su quello economico e sociale. In questo programma di azione viene definitivamente superata l’idea che la sostenibilità sia unicamente una questione ambientale e si afferma invece una visione integrata delle diverse dimensioni dello sviluppo: sociale ambientale e economica. Verranno affrontati i punti salienti che sono alla base di questa iniziativa comunitaria con l'obiettivo principale di informare e sensibilizzare sull’importanza di porre in essere quelle strategie, sia individuali che collettive, necessarie per portare il pianeta verso la strada della sostenibilità.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Far conoscere l’Agenda 2030 alla comunità scolastica risulta quindi di fondamentale importanza ed è parte integrante di percorso formativo che miri a rendere gli studenti cittadini attivi e inclusivi.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L’Istituzione scolastica assume l’impegno di sollecitare un processo d’innovazione profondo in cui tutti i soggetti della vita scolastica siano posti nelle condizioni di essere protagonisti , assumendosi le proprie responsabilità. Un'istruzione di qualità ha tra gli obiettivi principali da perseguire quello di fornire tutti gli strumenti necessari per migliorare la qualità della vita e per raggiungere un reale sviluppo sostenibile, così come la tutela dei diritti umani e la conquista di una reale cittadinanza globale. Ai nostri alunni, futuri cittadini di domani è richiesta una cittadinanza ampia e complessa, fatta di senso della legalità, etica delle responsabilità, pensiero critico, capacità di argomentazione e di ascolto e tanto altro ancora.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questo progetto si vuole dare un piccolo contributo nel cominciare a formare il cittadino del futuro. 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Classi coinvolte : alcuni alunni della classe 2B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Contenuti :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L’Agenda 2030 e i suoi 17 obiettivi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Obiettivi d’apprendimento specifici legati alla disamina dei 17 OSS (obiettivi sviluppo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sostenibile)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Prendersi cura, sostenere e difendere il bene comune.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Promuovere una visione cooperativa della società, che passi attraverso la scuola e la protezione, cura e custodia di se stessi, degli altri, dell'ambiente.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Sviluppare e rinforzare le Life Skill RELAZIONALI, COGNITIVE ed  EMOTIVE.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Conoscere le problematiche del mondo reale ed acquisire strumenti per la loro comprensione e rielaborazione; scoprire esempi concreti di ricerca di soluzioni costruttive alle problematiche e vivere occasioni di riflessione etica.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Migliorare ed arricchire il proprio linguaggio acquisendo la conoscenza e padronanza di termini tecnico-giuridici specifici.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Sentirsi membri attivi di una comunità; cittadini del mondo pensanti in grado di guidare il cambiamento e di non farsene travolgere; essere esempio e guida per gli altri.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Costruire un senso di corresponsabilità per il bene comune e per la qualità della vita promuovendo campagne di sensibilizzazione e di mobilitazione dei compagni.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Competenze chiave (secondo le raccomandazioni dell’Unione Europea del 2018)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COMPETENZE CHIAVE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COMPETENZE DI CITTADINANZA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1. comunicare nella madrelingua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2. comunicare nelle lingue straniere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3. competenza matematica e competenze di base in scienze e tecnologia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individuare collegamenti e relazioni acquisire ed interpretare l’informazione risolvere problemi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4. competenza digitale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5. imparare ad imparare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individuare collegamenti e relazioni acquisire ed interpretare l’informazione risolvere problemi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6. competenze sociali e civiche collaborare e partecipare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agire in modo autonomo e responsabile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7. spirito di iniziativa ed imprenditorialità risolvere problemi e progettare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8. consapevolezza ed espressione culturale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Metodologie e strategie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Lezione frontale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Lezione partecipata 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debate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conversazione guidata, dialogo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Apprendimento di gruppo: cooperative learning e/o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peer tutoring, jigsaw, brainstorminig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Didattica laboratoriale 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learning by doing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problem solving, debrifing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fine attività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Strumenti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LIM, PC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Video multimediali, Docu-film, Video tematici, siti web dedicati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Moduli di google , app interattive (Padlet, Pixton, Word Cloud, Wordart, Canva, Thinglink) ecc.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Mappe concettuali e mentali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app dedicate (Canva)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6390"/>
        <w:tblGridChange w:id="0">
          <w:tblGrid>
            <w:gridCol w:w="2610"/>
            <w:gridCol w:w="63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Formativa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Domande stimolo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Osservazione sistemica (analisi degli interventi degli alunni, anche senza voto)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Controllo dei compiti svolti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Sommativa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Prove strutturate (vero o falso, quesiti a completamento, quiz a risposta multipla)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Prove semistrutturate (a risposta breve o aperta)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Prove orali (interrogazioni)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Autovalutazione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Auto correzione delle proprie prove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San Sperate, 21-11-2023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ab/>
        <w:tab/>
        <w:tab/>
        <w:tab/>
        <w:tab/>
        <w:tab/>
        <w:tab/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La docente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3524250</wp:posOffset>
            </wp:positionH>
            <wp:positionV relativeFrom="paragraph">
              <wp:posOffset>174464</wp:posOffset>
            </wp:positionV>
            <wp:extent cx="1475422" cy="54381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5422" cy="54381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1">
      <w:pPr>
        <w:ind w:left="4240" w:firstLine="54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